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5" w:rsidRDefault="004C1425" w:rsidP="004C1425">
      <w:pPr>
        <w:jc w:val="center"/>
        <w:rPr>
          <w:b/>
          <w:bCs/>
          <w:caps/>
          <w:lang w:val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506B16" wp14:editId="6A28E283">
            <wp:simplePos x="0" y="0"/>
            <wp:positionH relativeFrom="column">
              <wp:posOffset>-470535</wp:posOffset>
            </wp:positionH>
            <wp:positionV relativeFrom="paragraph">
              <wp:posOffset>3810</wp:posOffset>
            </wp:positionV>
            <wp:extent cx="1276350" cy="1276350"/>
            <wp:effectExtent l="0" t="0" r="0" b="0"/>
            <wp:wrapTight wrapText="bothSides">
              <wp:wrapPolygon edited="0">
                <wp:start x="8704" y="1612"/>
                <wp:lineTo x="6770" y="2579"/>
                <wp:lineTo x="1612" y="6125"/>
                <wp:lineTo x="1934" y="14830"/>
                <wp:lineTo x="3546" y="18699"/>
                <wp:lineTo x="6448" y="21278"/>
                <wp:lineTo x="7737" y="21278"/>
                <wp:lineTo x="13863" y="21278"/>
                <wp:lineTo x="15475" y="21278"/>
                <wp:lineTo x="18054" y="19021"/>
                <wp:lineTo x="19666" y="13863"/>
                <wp:lineTo x="19988" y="8382"/>
                <wp:lineTo x="19666" y="6125"/>
                <wp:lineTo x="15152" y="2901"/>
                <wp:lineTo x="11928" y="1612"/>
                <wp:lineTo x="8704" y="1612"/>
              </wp:wrapPolygon>
            </wp:wrapTight>
            <wp:docPr id="1" name="Рисунок 1" descr="ЛОГОТИП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РЕ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425" w:rsidRDefault="004C1425" w:rsidP="004C1425">
      <w:pPr>
        <w:rPr>
          <w:b/>
          <w:bCs/>
          <w:caps/>
        </w:rPr>
      </w:pPr>
    </w:p>
    <w:p w:rsidR="004C1425" w:rsidRPr="004C1425" w:rsidRDefault="004C1425" w:rsidP="004C1425">
      <w:pPr>
        <w:jc w:val="center"/>
        <w:rPr>
          <w:b/>
          <w:sz w:val="30"/>
          <w:szCs w:val="30"/>
        </w:rPr>
      </w:pPr>
      <w:r w:rsidRPr="004C1425">
        <w:rPr>
          <w:b/>
          <w:bCs/>
          <w:caps/>
          <w:sz w:val="30"/>
          <w:szCs w:val="30"/>
          <w:lang w:val="en-US"/>
        </w:rPr>
        <w:t>X</w:t>
      </w:r>
      <w:r w:rsidRPr="004C1425">
        <w:rPr>
          <w:b/>
          <w:bCs/>
          <w:caps/>
          <w:sz w:val="30"/>
          <w:szCs w:val="30"/>
        </w:rPr>
        <w:t xml:space="preserve"> ВСЕРОССИЙСКИЙ </w:t>
      </w:r>
      <w:r w:rsidRPr="004C1425">
        <w:rPr>
          <w:b/>
          <w:caps/>
          <w:sz w:val="30"/>
          <w:szCs w:val="30"/>
        </w:rPr>
        <w:t>КОНКУРС ДИЗАЙНА объектов СРЕДЫ</w:t>
      </w:r>
    </w:p>
    <w:p w:rsidR="004C1425" w:rsidRPr="004C1425" w:rsidRDefault="004C1425" w:rsidP="004C1425">
      <w:pPr>
        <w:jc w:val="center"/>
        <w:rPr>
          <w:b/>
          <w:sz w:val="30"/>
          <w:szCs w:val="30"/>
        </w:rPr>
      </w:pPr>
      <w:r w:rsidRPr="004C1425">
        <w:rPr>
          <w:b/>
          <w:sz w:val="30"/>
          <w:szCs w:val="30"/>
        </w:rPr>
        <w:t xml:space="preserve">«ЭКОЛОГИЯ+ДИЗАЙН»  </w:t>
      </w:r>
    </w:p>
    <w:p w:rsidR="004C1425" w:rsidRDefault="004C1425" w:rsidP="004C1425">
      <w:pPr>
        <w:ind w:left="1"/>
        <w:jc w:val="center"/>
        <w:rPr>
          <w:b/>
        </w:rPr>
      </w:pPr>
    </w:p>
    <w:p w:rsidR="00C8161F" w:rsidRDefault="00C8161F"/>
    <w:p w:rsidR="004C1425" w:rsidRPr="004C1425" w:rsidRDefault="004C1425" w:rsidP="004C1425">
      <w:pPr>
        <w:jc w:val="center"/>
        <w:rPr>
          <w:rFonts w:ascii="Century Gothic" w:hAnsi="Century Gothic"/>
          <w:b/>
          <w:sz w:val="28"/>
          <w:szCs w:val="28"/>
        </w:rPr>
      </w:pPr>
      <w:r w:rsidRPr="004C1425">
        <w:rPr>
          <w:rFonts w:ascii="Century Gothic" w:hAnsi="Century Gothic"/>
          <w:b/>
          <w:sz w:val="28"/>
          <w:szCs w:val="28"/>
        </w:rPr>
        <w:t>ВЕДОМОСТЬ – ЖЮРИ 1</w:t>
      </w:r>
    </w:p>
    <w:p w:rsidR="004C1425" w:rsidRDefault="004C1425"/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940"/>
        <w:gridCol w:w="1156"/>
        <w:gridCol w:w="4901"/>
        <w:gridCol w:w="2501"/>
      </w:tblGrid>
      <w:tr w:rsidR="004C1425" w:rsidRPr="004C1425" w:rsidTr="004C1425">
        <w:trPr>
          <w:trHeight w:val="56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Шифр работы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Баллы (0-10)</w:t>
            </w: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1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нового микрорайона г. Минеральные Воды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Дизайн-концепция благоустройства прибрежной территории на примере набережной Комсомольского района г. Тольятти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Проект сквера по ул. Жукова, г. Омск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4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Концептуальное решение городской среды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5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Дизайн-проект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благоустрой</w:t>
            </w: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ства и озеленения бульвара Гагарина в г. Смоленске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Дизайн-проект городской среды по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Ривьерскому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переулку "Корабль жизни"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Средовой потенциал набережных: формирование городской рекреации в Иркутске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8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Ландшафтное дизайн-решение сквера "Глициния" на Платановой аллее г. Сочи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9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Благоустройство открытого городского пространства микрорайона Шлюзовой г. Тольятти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Проект благоустройства набережной р. Коломенки г. Коломна МО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Проект фасада и прилегающей территории молодежного центра "Русь" в г. Коломна, МО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Дизайн-решение многофункциональной морской набережной «Хамелеон»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городской среды Сочи по ул. Параллельной 4а на тему "Артерия жизни"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Проект реконструкции московских причалов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 решение многоуровневого моста речной набережной в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Адлеровском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районе г. Сочи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16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Проект организации предметно-пространственной среды городской набережной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Благоустройство территории санатория ФКУЗ МВД России «Искра»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18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 проект городской среды по ул. Макаренко 8а на тему: «Навстречу будущему»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19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 проект городской среды по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Ривьерскому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переулку (г. Сочи)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Двор жилого дома по ул.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Урывского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в г. Воронеж «Зелёный оазис»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21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дворового пространства в жилой среде многоэтажной застройки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Дизайн-проект ландшафтного благоустройства придомовой территории жилого квартала пос. </w:t>
            </w:r>
            <w:proofErr w:type="gram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Дагомыс._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23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Концептуальное решение рекреационного пространства перед главным корпусом Юго-Западного государственного университета </w:t>
            </w:r>
            <w:proofErr w:type="gram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( г.</w:t>
            </w:r>
            <w:proofErr w:type="gram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Курск)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24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«Реновация набережных зон городского канала г. Якутска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25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Концептуальное решение городской среды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«Проект благоустройства центральной площади г. Московский»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27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Проект организации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атриумного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пространства в центре города Омска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28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Концептуальное предложение многофункционального культурного комплекса в центре Омска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29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благоустройства городской парковой территории ЛДС "Кристалл" в г.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</w:t>
            </w: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о. Электросталь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Причал в Коломенском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31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концепция реорганизации внутреннего двора МГХПА им. </w:t>
            </w:r>
            <w:proofErr w:type="gram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С .</w:t>
            </w:r>
            <w:proofErr w:type="gram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Г. Строганова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32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 – проект дворового пространства жилой типовой многоэтажной застройки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33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благоустройства территории перед вторым учебным корпусом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Дизайн-концепция университетского сада «Пространство без границ»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35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зоны отдыха «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Pallet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Многоуровневая парковка в городе Новосибирске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37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Дизайн-проект благоустройства парковой зоны ледового дворца Кристалл и территории музыкального колледжа им. А.Н. Скрябина </w:t>
            </w:r>
            <w:proofErr w:type="gram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в  городе</w:t>
            </w:r>
            <w:proofErr w:type="gram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Электросталь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38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Набережная парка «Зарядье»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C1425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входной группы и организация пространства причального комплекса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40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6" w:rsidRPr="00E763D6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E763D6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«Проект </w:t>
            </w:r>
            <w:proofErr w:type="gramStart"/>
            <w:r w:rsidRPr="00E763D6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набережной  и</w:t>
            </w:r>
            <w:proofErr w:type="gramEnd"/>
            <w:r w:rsidRPr="00E763D6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реконструкция Рязанского «Речного порта»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41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Концептуальное решение благоустройства территории спортивно-рекреационной зоны с элементами реконструкции СК "Авангард" в городе Электросталь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42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 среды пешеходной улицы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43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 среды пешеходной улицы (ул.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Кардашова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в г. Воронеж)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44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Организация среды городской площади в г. Абрау-Дюрсо (Краснодарский край)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45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входной группы и организация пространства причального комплекса “Печатники”»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46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Дизайн-концепция сквера "Мечта о полёте"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Ландшафтное дизайн-решение сквера на Цветном бульваре «Зеленая полоса» г.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</w:t>
            </w: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48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Дизайн-концепция благоустройства прилегающей территории горнолыжного спуска в г.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</w:t>
            </w: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Тамбове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FB450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49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3D6" w:rsidRPr="00E763D6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E763D6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«Коммуникативная среда как отражение единой концепции социально-культурного преобразования городского пространства.»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FB450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50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3D6" w:rsidRPr="00E763D6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E763D6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«Дизайн концепция организация жилого пространства типовой застройки и благоустройство прилегающей территории по ул. Дзержинского»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FB450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У 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3D6" w:rsidRPr="00E763D6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proofErr w:type="gramStart"/>
            <w:r w:rsidRPr="00E763D6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_»Организация</w:t>
            </w:r>
            <w:proofErr w:type="gramEnd"/>
            <w:r w:rsidRPr="00E763D6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концептуально-тематической среды общественного пространства «Город птиц».»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ru-RU"/>
              </w:rPr>
              <w:t>ПАРКОВЫЕ ПРОСТРАНСТВА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Археопарк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"Междуречье" в с. Новая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Беденьга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Дизайн-решение молодежного пространства "МЕДИАТЕКА"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парка отдыха на Новой Мацесте на тему «Огненная вода»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Природно-исторический парк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Ундория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Концептуальное предложение по организации предметно-пространственной среды развлекательного комплекса для культурного отдыха и занятий спортом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Благоустройство территории рекреационного парка «</w:t>
            </w:r>
            <w:proofErr w:type="gram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Огненная  вода</w:t>
            </w:r>
            <w:proofErr w:type="gram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» в микрорайоне Мацеста г. Сочи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 – решение этно-выставки "Культура народов Черноморского </w:t>
            </w:r>
            <w:proofErr w:type="gram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побережья  Кавказа</w:t>
            </w:r>
            <w:proofErr w:type="gram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" в  Адлерском районе г. Сочи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Концептуальное предложение по организации предметно-пространственной среды городского парка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водно-оздоровительного комплекса «Пластунский» в г. Сочи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Ландшафтное благоустройство Парка «Линия Движения» по ул. Аллея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Челтенхема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(г. Сочи)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Проект организации предметно-пространственной среды Измайловского парка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Дизайн-проект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экопарка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на территории кампуса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ИжГТУ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имени М.Т. Калашникова, г. Ижевск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территории выставочного комплекса малых архитектурных форм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Дизайн-проект «Проектное решение </w:t>
            </w:r>
            <w:proofErr w:type="gram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комплекса  для</w:t>
            </w:r>
            <w:proofErr w:type="gram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аграрного туризма Поволжья»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Проект благоустройства парка Советский в городе Омске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16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фестиваля детского творчества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Урбанистический парк. Павильон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18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Проектирование открытого городского пространства -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Экофестиваль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19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фестиваля современного искусства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«Эскизный проект парка «Иллюзия»»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21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6" w:rsidRPr="00E763D6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E763D6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«Дизайн-концепция парка-отеля «</w:t>
            </w:r>
            <w:proofErr w:type="spellStart"/>
            <w:r w:rsidRPr="00E763D6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Антикомфорт</w:t>
            </w:r>
            <w:proofErr w:type="spellEnd"/>
            <w:r w:rsidRPr="00E763D6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Концептуальный проект комплекса гостевого поселения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23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Экологический парк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24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Проект гостиничного-оздоровительного комплекса "Сад камней"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25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Дизайн-проект экспозиционной зоны дендропарка национального парка «Смоленское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Поозерье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благоустройства парковой зоны по адресу: ул. Мира городского округа Электросталь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27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 – проект экологического центра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иппотерапии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в Омской области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28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"Проект экологического парка"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4C142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29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Дизайн-проект ярмарки "Дыхание Севера"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E763D6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Этнографический комплекс "Деревянная архитектура" с функцией базы отдыха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E763D6">
        <w:trPr>
          <w:trHeight w:val="56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31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D6" w:rsidRPr="004C1425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Дизайн среды дворянской усадьбы Воронцовых-Дашковых в селе </w:t>
            </w:r>
            <w:proofErr w:type="spellStart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Новотомниково</w:t>
            </w:r>
            <w:proofErr w:type="spellEnd"/>
            <w:r w:rsidRPr="004C1425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E763D6" w:rsidRPr="004C1425" w:rsidTr="00E763D6">
        <w:trPr>
          <w:trHeight w:val="567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</w:pPr>
            <w:r>
              <w:rPr>
                <w:rFonts w:ascii="Century Gothic" w:eastAsia="Times New Roman" w:hAnsi="Century Gothic" w:cs="Arial"/>
                <w:b/>
                <w:sz w:val="30"/>
                <w:szCs w:val="30"/>
                <w:lang w:eastAsia="ru-RU"/>
              </w:rPr>
              <w:t>П 32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D6" w:rsidRPr="00E763D6" w:rsidRDefault="00E763D6" w:rsidP="00E76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 w:rsidRPr="00E763D6"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«Проектная концепция: Арт-пикник как элемент преобразования городского пространства»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63D6" w:rsidRPr="004C1425" w:rsidRDefault="00E763D6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</w:tbl>
    <w:p w:rsidR="004C1425" w:rsidRDefault="004C1425"/>
    <w:p w:rsidR="004536CD" w:rsidRDefault="004536CD"/>
    <w:p w:rsidR="004536CD" w:rsidRDefault="004536CD"/>
    <w:p w:rsidR="004536CD" w:rsidRDefault="004536CD"/>
    <w:p w:rsidR="004536CD" w:rsidRDefault="004536CD"/>
    <w:p w:rsidR="004536CD" w:rsidRDefault="004536CD"/>
    <w:p w:rsidR="004536CD" w:rsidRDefault="004536CD">
      <w:bookmarkStart w:id="0" w:name="_GoBack"/>
      <w:bookmarkEnd w:id="0"/>
    </w:p>
    <w:sectPr w:rsidR="0045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5"/>
    <w:rsid w:val="004536CD"/>
    <w:rsid w:val="004C1425"/>
    <w:rsid w:val="00C8161F"/>
    <w:rsid w:val="00E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190F-7017-4513-9779-C962DF18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2822</TotalTime>
  <Pages>6</Pages>
  <Words>868</Words>
  <Characters>5968</Characters>
  <Application>Microsoft Office Word</Application>
  <DocSecurity>0</DocSecurity>
  <Lines>170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pyaychik</dc:creator>
  <cp:keywords/>
  <dc:description/>
  <cp:lastModifiedBy>pyaychik</cp:lastModifiedBy>
  <cp:revision>2</cp:revision>
  <dcterms:created xsi:type="dcterms:W3CDTF">2017-04-20T06:16:00Z</dcterms:created>
  <dcterms:modified xsi:type="dcterms:W3CDTF">2017-04-22T05:55:00Z</dcterms:modified>
</cp:coreProperties>
</file>